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38" w:rsidRDefault="00D14E0D" w:rsidP="00DE3065">
      <w:pPr>
        <w:rPr>
          <w:b/>
          <w:sz w:val="28"/>
          <w:szCs w:val="28"/>
        </w:rPr>
      </w:pPr>
      <w:bookmarkStart w:id="0" w:name="_GoBack"/>
      <w:r w:rsidRPr="00D14E0D">
        <w:rPr>
          <w:rFonts w:ascii="Arial Black" w:hAnsi="Arial Black"/>
          <w:noProof/>
        </w:rPr>
        <w:drawing>
          <wp:inline distT="0" distB="0" distL="0" distR="0">
            <wp:extent cx="6827518" cy="9582785"/>
            <wp:effectExtent l="0" t="0" r="0" b="0"/>
            <wp:docPr id="1" name="Рисунок 1" descr="C:\Users\Irina\Desktop\Новые документы ДОУ - ПОЛОЖЕНИЯ\1407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esktop\Новые документы ДОУ - ПОЛОЖЕНИЯ\14075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988" cy="9584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65C38" w:rsidRDefault="00F65C38" w:rsidP="00DB244E">
      <w:pPr>
        <w:jc w:val="center"/>
        <w:rPr>
          <w:b/>
          <w:sz w:val="28"/>
          <w:szCs w:val="28"/>
        </w:rPr>
      </w:pPr>
    </w:p>
    <w:p w:rsidR="00F65C38" w:rsidRDefault="00F65C38" w:rsidP="00F65C38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Общее положение</w:t>
      </w:r>
    </w:p>
    <w:p w:rsidR="00F65C38" w:rsidRDefault="00F65C38" w:rsidP="00F65C38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Целью оценки коррупционных рисков является определение конкретных процессов и видов деятельности МАДОУ «Детский сад №35», при реализации которых наиболее высока вероятность совершения работниками ДОУ коррупционных правонарушений.</w:t>
      </w:r>
    </w:p>
    <w:p w:rsidR="00F65C38" w:rsidRDefault="00F65C38" w:rsidP="00F65C38">
      <w:pPr>
        <w:pStyle w:val="a6"/>
        <w:ind w:left="1440"/>
        <w:rPr>
          <w:sz w:val="28"/>
          <w:szCs w:val="28"/>
        </w:rPr>
      </w:pPr>
    </w:p>
    <w:p w:rsidR="00F65C38" w:rsidRDefault="00F65C38" w:rsidP="00F65C38">
      <w:pPr>
        <w:pStyle w:val="a6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оценки коррупционных рисков</w:t>
      </w:r>
    </w:p>
    <w:p w:rsidR="00F65C38" w:rsidRDefault="00F65C38" w:rsidP="00F65C38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ДОУ и рационально использовать ресурсы, направляемые на проведение работ по профилактике коррупции.</w:t>
      </w:r>
    </w:p>
    <w:p w:rsidR="00F65C38" w:rsidRDefault="00F65C38" w:rsidP="00F65C38">
      <w:pPr>
        <w:pStyle w:val="a6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Перечень </w:t>
      </w:r>
      <w:proofErr w:type="spellStart"/>
      <w:proofErr w:type="gramStart"/>
      <w:r>
        <w:rPr>
          <w:sz w:val="28"/>
          <w:szCs w:val="28"/>
        </w:rPr>
        <w:t>коррупционно</w:t>
      </w:r>
      <w:proofErr w:type="spellEnd"/>
      <w:r>
        <w:rPr>
          <w:sz w:val="28"/>
          <w:szCs w:val="28"/>
        </w:rPr>
        <w:t xml:space="preserve">  опасных</w:t>
      </w:r>
      <w:proofErr w:type="gramEnd"/>
      <w:r>
        <w:rPr>
          <w:sz w:val="28"/>
          <w:szCs w:val="28"/>
        </w:rPr>
        <w:t xml:space="preserve"> функций и мер по устранению или </w:t>
      </w:r>
      <w:proofErr w:type="spellStart"/>
      <w:r>
        <w:rPr>
          <w:sz w:val="28"/>
          <w:szCs w:val="28"/>
        </w:rPr>
        <w:t>минимализации</w:t>
      </w:r>
      <w:proofErr w:type="spellEnd"/>
      <w:r>
        <w:rPr>
          <w:sz w:val="28"/>
          <w:szCs w:val="28"/>
        </w:rPr>
        <w:t xml:space="preserve"> коррупционных рисков:</w:t>
      </w:r>
    </w:p>
    <w:p w:rsidR="00F65C38" w:rsidRDefault="00F65C38" w:rsidP="00F65C38"/>
    <w:p w:rsidR="00F65C38" w:rsidRPr="00F65C38" w:rsidRDefault="00F65C38" w:rsidP="00F65C38">
      <w:pPr>
        <w:tabs>
          <w:tab w:val="left" w:pos="1935"/>
        </w:tabs>
      </w:pPr>
      <w:r>
        <w:tab/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3119"/>
        <w:gridCol w:w="1701"/>
        <w:gridCol w:w="1134"/>
        <w:gridCol w:w="2545"/>
      </w:tblGrid>
      <w:tr w:rsidR="0082048C" w:rsidTr="00646195">
        <w:trPr>
          <w:jc w:val="center"/>
        </w:trPr>
        <w:tc>
          <w:tcPr>
            <w:tcW w:w="562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П/п</w:t>
            </w:r>
          </w:p>
        </w:tc>
        <w:tc>
          <w:tcPr>
            <w:tcW w:w="1701" w:type="dxa"/>
          </w:tcPr>
          <w:p w:rsidR="00F65C38" w:rsidRDefault="00F65C38" w:rsidP="00F65C38">
            <w:pPr>
              <w:tabs>
                <w:tab w:val="left" w:pos="1935"/>
              </w:tabs>
            </w:pPr>
            <w:proofErr w:type="spellStart"/>
            <w:r>
              <w:t>Коррупционно</w:t>
            </w:r>
            <w:proofErr w:type="spellEnd"/>
            <w:r>
              <w:t xml:space="preserve"> опасная функция</w:t>
            </w:r>
          </w:p>
        </w:tc>
        <w:tc>
          <w:tcPr>
            <w:tcW w:w="3119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Типовые ситуации</w:t>
            </w:r>
          </w:p>
        </w:tc>
        <w:tc>
          <w:tcPr>
            <w:tcW w:w="1701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Наименование должности</w:t>
            </w:r>
          </w:p>
        </w:tc>
        <w:tc>
          <w:tcPr>
            <w:tcW w:w="1134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Степень риска (низкая, средняя, высокая)</w:t>
            </w:r>
          </w:p>
        </w:tc>
        <w:tc>
          <w:tcPr>
            <w:tcW w:w="2545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Меры по управлению коррупционными рисками</w:t>
            </w: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1</w:t>
            </w:r>
          </w:p>
        </w:tc>
        <w:tc>
          <w:tcPr>
            <w:tcW w:w="1701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Организация деятельности образовательной организации</w:t>
            </w:r>
          </w:p>
        </w:tc>
        <w:tc>
          <w:tcPr>
            <w:tcW w:w="3119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 xml:space="preserve">Использование своих служебных полномочий при решении личных вопросов, связанных с удовлетворением материальных </w:t>
            </w:r>
            <w:r w:rsidR="0082048C">
              <w:t>потребностей должностного лица или его родственников либо иной личной заинтересованности</w:t>
            </w:r>
          </w:p>
        </w:tc>
        <w:tc>
          <w:tcPr>
            <w:tcW w:w="1701" w:type="dxa"/>
          </w:tcPr>
          <w:p w:rsidR="00F96A4E" w:rsidRDefault="0082048C" w:rsidP="00F65C38">
            <w:pPr>
              <w:tabs>
                <w:tab w:val="left" w:pos="1935"/>
              </w:tabs>
            </w:pPr>
            <w:r>
              <w:t>Заведующий</w:t>
            </w:r>
          </w:p>
          <w:p w:rsidR="00F65C38" w:rsidRDefault="0082048C" w:rsidP="00F65C38">
            <w:pPr>
              <w:tabs>
                <w:tab w:val="left" w:pos="1935"/>
              </w:tabs>
            </w:pPr>
            <w:proofErr w:type="spellStart"/>
            <w:r>
              <w:t>Зам.зав</w:t>
            </w:r>
            <w:proofErr w:type="spellEnd"/>
            <w:r>
              <w:t xml:space="preserve"> по АХР</w:t>
            </w:r>
          </w:p>
        </w:tc>
        <w:tc>
          <w:tcPr>
            <w:tcW w:w="1134" w:type="dxa"/>
          </w:tcPr>
          <w:p w:rsidR="00F65C38" w:rsidRDefault="0082048C" w:rsidP="00F65C38">
            <w:pPr>
              <w:tabs>
                <w:tab w:val="left" w:pos="1935"/>
              </w:tabs>
            </w:pPr>
            <w:proofErr w:type="gramStart"/>
            <w:r>
              <w:t>средняя</w:t>
            </w:r>
            <w:proofErr w:type="gramEnd"/>
          </w:p>
        </w:tc>
        <w:tc>
          <w:tcPr>
            <w:tcW w:w="2545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Информационная открытость деятельности образовательной организации</w:t>
            </w:r>
          </w:p>
          <w:p w:rsidR="0082048C" w:rsidRDefault="0082048C" w:rsidP="00F65C38">
            <w:pPr>
              <w:tabs>
                <w:tab w:val="left" w:pos="1935"/>
              </w:tabs>
            </w:pPr>
            <w:r>
              <w:t>Соблюдение антикоррупционной политики образовательной организации</w:t>
            </w:r>
          </w:p>
          <w:p w:rsidR="0082048C" w:rsidRDefault="0082048C" w:rsidP="00F65C38">
            <w:pPr>
              <w:tabs>
                <w:tab w:val="left" w:pos="1935"/>
              </w:tabs>
            </w:pPr>
            <w: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</w:t>
            </w: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t>2</w:t>
            </w:r>
          </w:p>
        </w:tc>
        <w:tc>
          <w:tcPr>
            <w:tcW w:w="1701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Деятельность образовательной организации</w:t>
            </w:r>
          </w:p>
        </w:tc>
        <w:tc>
          <w:tcPr>
            <w:tcW w:w="3119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Неформальные платежи, частное репетиторство; составление справок</w:t>
            </w:r>
          </w:p>
        </w:tc>
        <w:tc>
          <w:tcPr>
            <w:tcW w:w="1701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Педагогические работники</w:t>
            </w:r>
          </w:p>
          <w:p w:rsidR="0082048C" w:rsidRDefault="0082048C" w:rsidP="00F65C38">
            <w:pPr>
              <w:tabs>
                <w:tab w:val="left" w:pos="1935"/>
              </w:tabs>
            </w:pPr>
            <w:r>
              <w:t>Работники учреждения</w:t>
            </w:r>
          </w:p>
        </w:tc>
        <w:tc>
          <w:tcPr>
            <w:tcW w:w="1134" w:type="dxa"/>
          </w:tcPr>
          <w:p w:rsidR="00F65C38" w:rsidRDefault="0082048C" w:rsidP="00F65C38">
            <w:pPr>
              <w:tabs>
                <w:tab w:val="left" w:pos="1935"/>
              </w:tabs>
            </w:pPr>
            <w:proofErr w:type="gramStart"/>
            <w:r>
              <w:t>высокая</w:t>
            </w:r>
            <w:proofErr w:type="gramEnd"/>
          </w:p>
        </w:tc>
        <w:tc>
          <w:tcPr>
            <w:tcW w:w="2545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Информационная открытость деятельности образовательной организации</w:t>
            </w:r>
          </w:p>
          <w:p w:rsidR="0082048C" w:rsidRDefault="0082048C" w:rsidP="0082048C">
            <w:pPr>
              <w:tabs>
                <w:tab w:val="left" w:pos="1935"/>
              </w:tabs>
            </w:pPr>
            <w:r>
              <w:t>Соблюдение антикоррупционной политики образовательной организации</w:t>
            </w:r>
          </w:p>
          <w:p w:rsidR="0082048C" w:rsidRDefault="0082048C" w:rsidP="0082048C">
            <w:pPr>
              <w:tabs>
                <w:tab w:val="left" w:pos="1935"/>
              </w:tabs>
            </w:pPr>
            <w:r>
              <w:lastRenderedPageBreak/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</w:t>
            </w: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F65C38" w:rsidRDefault="00F65C38" w:rsidP="00F65C38">
            <w:pPr>
              <w:tabs>
                <w:tab w:val="left" w:pos="1935"/>
              </w:tabs>
            </w:pPr>
            <w:r>
              <w:lastRenderedPageBreak/>
              <w:t>3</w:t>
            </w:r>
          </w:p>
        </w:tc>
        <w:tc>
          <w:tcPr>
            <w:tcW w:w="1701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Принятие на работу сотрудников</w:t>
            </w:r>
          </w:p>
        </w:tc>
        <w:tc>
          <w:tcPr>
            <w:tcW w:w="3119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Предоставление не предусмотренных законом преимуществ для поступления на работу в образовательное учреждение</w:t>
            </w:r>
          </w:p>
        </w:tc>
        <w:tc>
          <w:tcPr>
            <w:tcW w:w="1701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Заведующий</w:t>
            </w:r>
          </w:p>
        </w:tc>
        <w:tc>
          <w:tcPr>
            <w:tcW w:w="1134" w:type="dxa"/>
          </w:tcPr>
          <w:p w:rsidR="00F65C38" w:rsidRDefault="0082048C" w:rsidP="00F65C38">
            <w:pPr>
              <w:tabs>
                <w:tab w:val="left" w:pos="1935"/>
              </w:tabs>
            </w:pPr>
            <w:proofErr w:type="gramStart"/>
            <w:r>
              <w:t>низкая</w:t>
            </w:r>
            <w:proofErr w:type="gramEnd"/>
          </w:p>
        </w:tc>
        <w:tc>
          <w:tcPr>
            <w:tcW w:w="2545" w:type="dxa"/>
          </w:tcPr>
          <w:p w:rsidR="00F65C38" w:rsidRDefault="0082048C" w:rsidP="00F65C38">
            <w:pPr>
              <w:tabs>
                <w:tab w:val="left" w:pos="1935"/>
              </w:tabs>
            </w:pPr>
            <w:r>
              <w:t>Поведение собеседования при приеме на работу заведующим образовательной организации</w:t>
            </w: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82048C" w:rsidRDefault="0082048C" w:rsidP="00F65C38">
            <w:pPr>
              <w:tabs>
                <w:tab w:val="left" w:pos="1935"/>
              </w:tabs>
            </w:pPr>
            <w:r>
              <w:t>4</w:t>
            </w:r>
          </w:p>
        </w:tc>
        <w:tc>
          <w:tcPr>
            <w:tcW w:w="1701" w:type="dxa"/>
          </w:tcPr>
          <w:p w:rsidR="0082048C" w:rsidRDefault="0082048C" w:rsidP="00F65C38">
            <w:pPr>
              <w:tabs>
                <w:tab w:val="left" w:pos="1935"/>
              </w:tabs>
            </w:pPr>
            <w:r>
              <w:t>Работа со служебной информацией</w:t>
            </w:r>
          </w:p>
        </w:tc>
        <w:tc>
          <w:tcPr>
            <w:tcW w:w="3119" w:type="dxa"/>
          </w:tcPr>
          <w:p w:rsidR="0082048C" w:rsidRDefault="0082048C" w:rsidP="00F65C38">
            <w:pPr>
              <w:tabs>
                <w:tab w:val="left" w:pos="1935"/>
              </w:tabs>
            </w:pPr>
            <w:r>
              <w:t>Использование в личных</w:t>
            </w:r>
            <w:r w:rsidR="00E57920">
              <w:t xml:space="preserve">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Попытка несанкционированного доступа к информационным ресурсам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Замалчивание информации</w:t>
            </w:r>
          </w:p>
        </w:tc>
        <w:tc>
          <w:tcPr>
            <w:tcW w:w="1701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Заведующий</w:t>
            </w:r>
          </w:p>
          <w:p w:rsidR="00E57920" w:rsidRDefault="00E57920" w:rsidP="00F65C38">
            <w:pPr>
              <w:tabs>
                <w:tab w:val="left" w:pos="1935"/>
              </w:tabs>
            </w:pPr>
            <w:proofErr w:type="spellStart"/>
            <w:r>
              <w:t>Зам.зав</w:t>
            </w:r>
            <w:proofErr w:type="spellEnd"/>
            <w:r>
              <w:t xml:space="preserve"> по АХР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Педагогические работники</w:t>
            </w:r>
          </w:p>
        </w:tc>
        <w:tc>
          <w:tcPr>
            <w:tcW w:w="1134" w:type="dxa"/>
          </w:tcPr>
          <w:p w:rsidR="0082048C" w:rsidRDefault="00E57920" w:rsidP="00F65C38">
            <w:pPr>
              <w:tabs>
                <w:tab w:val="left" w:pos="1935"/>
              </w:tabs>
            </w:pPr>
            <w:proofErr w:type="gramStart"/>
            <w:r>
              <w:t>средняя</w:t>
            </w:r>
            <w:proofErr w:type="gramEnd"/>
          </w:p>
        </w:tc>
        <w:tc>
          <w:tcPr>
            <w:tcW w:w="2545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Соблюдение антикоррупционной политики образовательной организации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Разъяснение работникам образовательной организации положений законодательства о мерах ответственности за совершение коррупционных правонарушений</w:t>
            </w:r>
          </w:p>
          <w:p w:rsidR="00E57920" w:rsidRDefault="00E57920" w:rsidP="00F65C38">
            <w:pPr>
              <w:tabs>
                <w:tab w:val="left" w:pos="1935"/>
              </w:tabs>
            </w:pP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82048C" w:rsidRDefault="0082048C" w:rsidP="00F65C38">
            <w:pPr>
              <w:tabs>
                <w:tab w:val="left" w:pos="1935"/>
              </w:tabs>
            </w:pPr>
            <w:r>
              <w:t>5</w:t>
            </w:r>
          </w:p>
        </w:tc>
        <w:tc>
          <w:tcPr>
            <w:tcW w:w="1701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Работа с обращениями юридических и физических лиц</w:t>
            </w:r>
          </w:p>
        </w:tc>
        <w:tc>
          <w:tcPr>
            <w:tcW w:w="3119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Нарушение установленного порядка рассмотрения обращений граждан и юридических лиц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Требование от физических и юридических лиц информации, представление которой не предусмотрено действующим законодательством</w:t>
            </w:r>
          </w:p>
        </w:tc>
        <w:tc>
          <w:tcPr>
            <w:tcW w:w="1701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Заведующий</w:t>
            </w:r>
          </w:p>
          <w:p w:rsidR="00E57920" w:rsidRDefault="00E57920" w:rsidP="00F65C38">
            <w:pPr>
              <w:tabs>
                <w:tab w:val="left" w:pos="1935"/>
              </w:tabs>
            </w:pPr>
            <w:proofErr w:type="spellStart"/>
            <w:r>
              <w:t>Зам.зав</w:t>
            </w:r>
            <w:proofErr w:type="spellEnd"/>
            <w:r>
              <w:t xml:space="preserve"> по АХР Лица ответственные за рассмотрение обращений</w:t>
            </w:r>
          </w:p>
        </w:tc>
        <w:tc>
          <w:tcPr>
            <w:tcW w:w="1134" w:type="dxa"/>
          </w:tcPr>
          <w:p w:rsidR="0082048C" w:rsidRDefault="00E57920" w:rsidP="00F65C38">
            <w:pPr>
              <w:tabs>
                <w:tab w:val="left" w:pos="1935"/>
              </w:tabs>
            </w:pPr>
            <w:proofErr w:type="gramStart"/>
            <w:r>
              <w:t>средняя</w:t>
            </w:r>
            <w:proofErr w:type="gramEnd"/>
          </w:p>
        </w:tc>
        <w:tc>
          <w:tcPr>
            <w:tcW w:w="2545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Разъяснительная работа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Соблюдение административного регламента предоставления муниципальной услуги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 xml:space="preserve">Соблюдение установленного </w:t>
            </w:r>
            <w:r>
              <w:lastRenderedPageBreak/>
              <w:t>порядка обращений граждан</w:t>
            </w:r>
          </w:p>
          <w:p w:rsidR="00E57920" w:rsidRDefault="00E57920" w:rsidP="00F65C38">
            <w:pPr>
              <w:tabs>
                <w:tab w:val="left" w:pos="1935"/>
              </w:tabs>
            </w:pPr>
            <w:r>
              <w:t>Контроль рассмотрения обращений</w:t>
            </w:r>
          </w:p>
        </w:tc>
      </w:tr>
      <w:tr w:rsidR="0082048C" w:rsidTr="00646195">
        <w:trPr>
          <w:jc w:val="center"/>
        </w:trPr>
        <w:tc>
          <w:tcPr>
            <w:tcW w:w="562" w:type="dxa"/>
          </w:tcPr>
          <w:p w:rsidR="0082048C" w:rsidRDefault="0082048C" w:rsidP="00F65C38">
            <w:pPr>
              <w:tabs>
                <w:tab w:val="left" w:pos="1935"/>
              </w:tabs>
            </w:pPr>
            <w:r>
              <w:lastRenderedPageBreak/>
              <w:t>6</w:t>
            </w:r>
          </w:p>
        </w:tc>
        <w:tc>
          <w:tcPr>
            <w:tcW w:w="1701" w:type="dxa"/>
          </w:tcPr>
          <w:p w:rsidR="0082048C" w:rsidRDefault="00E57920" w:rsidP="00F65C38">
            <w:pPr>
              <w:tabs>
                <w:tab w:val="left" w:pos="1935"/>
              </w:tabs>
            </w:pPr>
            <w:r>
              <w:t>Взаимоотношения с должностными лицами в органах власти и управления, правоохранительных органах и другими организациями</w:t>
            </w:r>
          </w:p>
        </w:tc>
        <w:tc>
          <w:tcPr>
            <w:tcW w:w="3119" w:type="dxa"/>
          </w:tcPr>
          <w:p w:rsidR="0094211F" w:rsidRDefault="0094211F" w:rsidP="00F65C38">
            <w:pPr>
              <w:tabs>
                <w:tab w:val="left" w:pos="1935"/>
              </w:tabs>
            </w:pPr>
            <w:r>
              <w:t xml:space="preserve">Дарение подарков и оказание не служебных услуг должностным лицам в органах власти и управления, правоохранительных органах и различных организациях, за исключением символических знаков внимания, протокольных мероприятий. </w:t>
            </w:r>
          </w:p>
        </w:tc>
        <w:tc>
          <w:tcPr>
            <w:tcW w:w="1701" w:type="dxa"/>
          </w:tcPr>
          <w:p w:rsidR="0094211F" w:rsidRDefault="0094211F" w:rsidP="0094211F">
            <w:pPr>
              <w:tabs>
                <w:tab w:val="left" w:pos="1935"/>
              </w:tabs>
            </w:pPr>
            <w:r>
              <w:t>Заведующий</w:t>
            </w:r>
          </w:p>
          <w:p w:rsidR="0082048C" w:rsidRDefault="0094211F" w:rsidP="0094211F">
            <w:pPr>
              <w:tabs>
                <w:tab w:val="left" w:pos="1935"/>
              </w:tabs>
            </w:pPr>
            <w:proofErr w:type="spellStart"/>
            <w:r>
              <w:t>Зам.Зав</w:t>
            </w:r>
            <w:proofErr w:type="spellEnd"/>
            <w:r>
              <w:t xml:space="preserve"> по АХР</w:t>
            </w:r>
          </w:p>
          <w:p w:rsidR="0094211F" w:rsidRDefault="0094211F" w:rsidP="0094211F">
            <w:pPr>
              <w:tabs>
                <w:tab w:val="left" w:pos="1935"/>
              </w:tabs>
            </w:pPr>
            <w:r>
              <w:t>Лица ответственные заведующей представлять интересы образовательной организации</w:t>
            </w:r>
          </w:p>
        </w:tc>
        <w:tc>
          <w:tcPr>
            <w:tcW w:w="1134" w:type="dxa"/>
          </w:tcPr>
          <w:p w:rsidR="0082048C" w:rsidRDefault="0094211F" w:rsidP="00F65C38">
            <w:pPr>
              <w:tabs>
                <w:tab w:val="left" w:pos="1935"/>
              </w:tabs>
            </w:pPr>
            <w:r>
              <w:t>Низкая</w:t>
            </w:r>
          </w:p>
        </w:tc>
        <w:tc>
          <w:tcPr>
            <w:tcW w:w="2545" w:type="dxa"/>
          </w:tcPr>
          <w:p w:rsidR="0082048C" w:rsidRDefault="0094211F" w:rsidP="00F65C38">
            <w:pPr>
              <w:tabs>
                <w:tab w:val="left" w:pos="1935"/>
              </w:tabs>
            </w:pPr>
            <w:r>
              <w:t>Соблюдение утвержденной антикоррупционной политики образовательной организации</w:t>
            </w:r>
          </w:p>
          <w:p w:rsidR="0094211F" w:rsidRDefault="0094211F" w:rsidP="00F65C38">
            <w:pPr>
              <w:tabs>
                <w:tab w:val="left" w:pos="1935"/>
              </w:tabs>
            </w:pPr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</w:tc>
      </w:tr>
      <w:tr w:rsidR="00015FB7" w:rsidTr="00646195">
        <w:trPr>
          <w:jc w:val="center"/>
        </w:trPr>
        <w:tc>
          <w:tcPr>
            <w:tcW w:w="562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7</w:t>
            </w:r>
          </w:p>
        </w:tc>
        <w:tc>
          <w:tcPr>
            <w:tcW w:w="1701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Принятие решений об использовании бюджетных средств</w:t>
            </w:r>
          </w:p>
        </w:tc>
        <w:tc>
          <w:tcPr>
            <w:tcW w:w="3119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Нецелевое использование бюджетных средств</w:t>
            </w:r>
          </w:p>
        </w:tc>
        <w:tc>
          <w:tcPr>
            <w:tcW w:w="1701" w:type="dxa"/>
          </w:tcPr>
          <w:p w:rsidR="00015FB7" w:rsidRDefault="00015FB7" w:rsidP="0094211F">
            <w:pPr>
              <w:tabs>
                <w:tab w:val="left" w:pos="1935"/>
              </w:tabs>
            </w:pPr>
            <w:r>
              <w:t>Заведующий</w:t>
            </w:r>
          </w:p>
        </w:tc>
        <w:tc>
          <w:tcPr>
            <w:tcW w:w="1134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Низкая</w:t>
            </w:r>
          </w:p>
        </w:tc>
        <w:tc>
          <w:tcPr>
            <w:tcW w:w="2545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Коллективное принятие решений</w:t>
            </w:r>
          </w:p>
          <w:p w:rsidR="00015FB7" w:rsidRDefault="00015FB7" w:rsidP="00F65C38">
            <w:pPr>
              <w:tabs>
                <w:tab w:val="left" w:pos="1935"/>
              </w:tabs>
            </w:pPr>
            <w:r>
              <w:t>Ознакомление с нормативными документами, регламентирующими вопросы предупреждения и противодействия коррупции в Учреждении</w:t>
            </w:r>
          </w:p>
          <w:p w:rsidR="00015FB7" w:rsidRDefault="00015FB7" w:rsidP="00F65C38">
            <w:pPr>
              <w:tabs>
                <w:tab w:val="left" w:pos="1935"/>
              </w:tabs>
            </w:pPr>
            <w:r>
              <w:t>Разъяснительная работа о мерах ответственности за совершение коррупционных правонарушений</w:t>
            </w:r>
          </w:p>
        </w:tc>
      </w:tr>
      <w:tr w:rsidR="00015FB7" w:rsidTr="00646195">
        <w:trPr>
          <w:jc w:val="center"/>
        </w:trPr>
        <w:tc>
          <w:tcPr>
            <w:tcW w:w="562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8</w:t>
            </w:r>
          </w:p>
        </w:tc>
        <w:tc>
          <w:tcPr>
            <w:tcW w:w="1701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Регистрация материальных ценностей и ведение баз данных материальных ценностей</w:t>
            </w:r>
          </w:p>
        </w:tc>
        <w:tc>
          <w:tcPr>
            <w:tcW w:w="3119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Несвоевременная постановка на регистрационный учет материальных ценностей</w:t>
            </w:r>
          </w:p>
          <w:p w:rsidR="00015FB7" w:rsidRDefault="00015FB7" w:rsidP="00F65C38">
            <w:pPr>
              <w:tabs>
                <w:tab w:val="left" w:pos="1935"/>
              </w:tabs>
            </w:pPr>
            <w:r>
              <w:t>Умышленно досрочное списание материальных средств расходных материалов с регистрационного учета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Отсутствие регулярного контроля наличия и сохранения имущества</w:t>
            </w:r>
          </w:p>
        </w:tc>
        <w:tc>
          <w:tcPr>
            <w:tcW w:w="1701" w:type="dxa"/>
          </w:tcPr>
          <w:p w:rsidR="00015FB7" w:rsidRDefault="00015FB7" w:rsidP="0094211F">
            <w:pPr>
              <w:tabs>
                <w:tab w:val="left" w:pos="1935"/>
              </w:tabs>
            </w:pPr>
            <w:r>
              <w:t>Материально-ответственные лица</w:t>
            </w:r>
          </w:p>
        </w:tc>
        <w:tc>
          <w:tcPr>
            <w:tcW w:w="1134" w:type="dxa"/>
          </w:tcPr>
          <w:p w:rsidR="00015FB7" w:rsidRDefault="00015FB7" w:rsidP="00F65C38">
            <w:pPr>
              <w:tabs>
                <w:tab w:val="left" w:pos="1935"/>
              </w:tabs>
            </w:pPr>
            <w:r>
              <w:t>Средняя</w:t>
            </w:r>
          </w:p>
        </w:tc>
        <w:tc>
          <w:tcPr>
            <w:tcW w:w="2545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t>Организация работы по контролю за деятельностью материально-ответственных лиц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Ознакомлен с нормативными документами, регламентирующие вопросы предупреждения и противодействия коррупции в образовательной организации</w:t>
            </w:r>
          </w:p>
        </w:tc>
      </w:tr>
      <w:tr w:rsidR="00015FB7" w:rsidTr="00646195">
        <w:trPr>
          <w:jc w:val="center"/>
        </w:trPr>
        <w:tc>
          <w:tcPr>
            <w:tcW w:w="562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t>9</w:t>
            </w:r>
          </w:p>
        </w:tc>
        <w:tc>
          <w:tcPr>
            <w:tcW w:w="1701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t xml:space="preserve">Осуществление закупок, </w:t>
            </w:r>
            <w:r>
              <w:lastRenderedPageBreak/>
              <w:t>заключение контрактов на поставку товаров, выполнение услуг для образовательной организации</w:t>
            </w:r>
          </w:p>
        </w:tc>
        <w:tc>
          <w:tcPr>
            <w:tcW w:w="3119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lastRenderedPageBreak/>
              <w:t xml:space="preserve">Расстановка мнимых приоритетов по предмету, </w:t>
            </w:r>
            <w:r>
              <w:lastRenderedPageBreak/>
              <w:t>объемам, срокам удовлетворения потребности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Определение объема необходимых средств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Необоснованное расширение (сужение) упрощение (усложнение) необходимых условий контракта и условий относительно их исполнения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Необоснованное завышение (снижение) цены объекта закупок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Необоснованное усложнение (упрощение) процедур определения поставщика</w:t>
            </w:r>
          </w:p>
          <w:p w:rsidR="00462714" w:rsidRDefault="00462714" w:rsidP="00F65C38">
            <w:pPr>
              <w:tabs>
                <w:tab w:val="left" w:pos="1935"/>
              </w:tabs>
            </w:pPr>
            <w:proofErr w:type="spellStart"/>
            <w:r>
              <w:t>Неприемлимые</w:t>
            </w:r>
            <w:proofErr w:type="spellEnd"/>
            <w:r>
              <w:t xml:space="preserve"> критерии доступа и отбора поставщика, отсутствие или размытый перечень необходимых критериев допуска</w:t>
            </w:r>
            <w:r w:rsidR="00646195">
              <w:t xml:space="preserve"> и отбора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Неадекватный способ выпора размещений заказа по срокам, цене, объему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Размещение заказа аврально в конце года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Необоснованное затягивание или ускорение процесса осуществления закупок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Совершение сделок с нарушением установленного порядка требований закона в личных интересах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Отказ от мониторинга цен на товары и услуги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Предоставление заведомо ложных сведений о проведении мониторинга цен на товары и услуги</w:t>
            </w:r>
          </w:p>
        </w:tc>
        <w:tc>
          <w:tcPr>
            <w:tcW w:w="1701" w:type="dxa"/>
          </w:tcPr>
          <w:p w:rsidR="00015FB7" w:rsidRDefault="00462714" w:rsidP="0094211F">
            <w:pPr>
              <w:tabs>
                <w:tab w:val="left" w:pos="1935"/>
              </w:tabs>
            </w:pPr>
            <w:r>
              <w:lastRenderedPageBreak/>
              <w:t>Заведующий</w:t>
            </w:r>
          </w:p>
          <w:p w:rsidR="00462714" w:rsidRDefault="00462714" w:rsidP="0094211F">
            <w:pPr>
              <w:tabs>
                <w:tab w:val="left" w:pos="1935"/>
              </w:tabs>
            </w:pPr>
            <w:r>
              <w:lastRenderedPageBreak/>
              <w:t>Работник ответственный за организацию закупок товаров, работ, услуг для нужд образовательной организации</w:t>
            </w:r>
          </w:p>
        </w:tc>
        <w:tc>
          <w:tcPr>
            <w:tcW w:w="1134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lastRenderedPageBreak/>
              <w:t>Средняя</w:t>
            </w:r>
          </w:p>
        </w:tc>
        <w:tc>
          <w:tcPr>
            <w:tcW w:w="2545" w:type="dxa"/>
          </w:tcPr>
          <w:p w:rsidR="00015FB7" w:rsidRDefault="00462714" w:rsidP="00F65C38">
            <w:pPr>
              <w:tabs>
                <w:tab w:val="left" w:pos="1935"/>
              </w:tabs>
            </w:pPr>
            <w:r>
              <w:t xml:space="preserve">Соблюдение при проведении закупок </w:t>
            </w:r>
            <w:r>
              <w:lastRenderedPageBreak/>
              <w:t>товаров, работ и услуг для нужд образовательной организации требований по заключению договоров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Разъяснение работникам образовательной организации, связанных с заключением контрактов и договоров о мерах ответственности за совершение коррупционных правонарушений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Ознакомление с нормативными документами, регламентирующими вопросы предупреждения и противодействия коррупции в образовательной организации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Своевременное обучение и повышение квалификации работников, ответственных за организацию закупок, товаров и услуг</w:t>
            </w:r>
          </w:p>
          <w:p w:rsidR="00462714" w:rsidRDefault="00462714" w:rsidP="00F65C38">
            <w:pPr>
              <w:tabs>
                <w:tab w:val="left" w:pos="1935"/>
              </w:tabs>
            </w:pPr>
            <w:r>
              <w:t>Комиссионное принятие решений</w:t>
            </w:r>
          </w:p>
        </w:tc>
      </w:tr>
      <w:tr w:rsidR="00015FB7" w:rsidTr="00646195">
        <w:trPr>
          <w:jc w:val="center"/>
        </w:trPr>
        <w:tc>
          <w:tcPr>
            <w:tcW w:w="562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lastRenderedPageBreak/>
              <w:t>10</w:t>
            </w:r>
          </w:p>
        </w:tc>
        <w:tc>
          <w:tcPr>
            <w:tcW w:w="1701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Оплата труда</w:t>
            </w:r>
          </w:p>
        </w:tc>
        <w:tc>
          <w:tcPr>
            <w:tcW w:w="3119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Оплата рабочего времени не в полном объеме</w:t>
            </w:r>
          </w:p>
        </w:tc>
        <w:tc>
          <w:tcPr>
            <w:tcW w:w="1701" w:type="dxa"/>
          </w:tcPr>
          <w:p w:rsidR="00015FB7" w:rsidRDefault="00646195" w:rsidP="0094211F">
            <w:pPr>
              <w:tabs>
                <w:tab w:val="left" w:pos="1935"/>
              </w:tabs>
            </w:pPr>
            <w:r>
              <w:t>Заведующий Лицо, осуществляющее ведение табеля учета рабочего времени и предоставления сведений о поощрениях</w:t>
            </w:r>
          </w:p>
        </w:tc>
        <w:tc>
          <w:tcPr>
            <w:tcW w:w="1134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Средняя</w:t>
            </w:r>
          </w:p>
        </w:tc>
        <w:tc>
          <w:tcPr>
            <w:tcW w:w="2545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 xml:space="preserve">Создание и работа экспертной комиссии по установлению стимулирующих выплат работникам образовательной организации, мерах ответственности за совершение и использование </w:t>
            </w:r>
            <w:r>
              <w:lastRenderedPageBreak/>
              <w:t>средств на оплату труда в строгом соответствии с Положением об оплате труда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Разъяснение ответственными лицами о мерах ответственности за совершение коррупционных правонарушений</w:t>
            </w:r>
          </w:p>
        </w:tc>
      </w:tr>
      <w:tr w:rsidR="00015FB7" w:rsidTr="00646195">
        <w:trPr>
          <w:jc w:val="center"/>
        </w:trPr>
        <w:tc>
          <w:tcPr>
            <w:tcW w:w="562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lastRenderedPageBreak/>
              <w:t>11</w:t>
            </w:r>
          </w:p>
        </w:tc>
        <w:tc>
          <w:tcPr>
            <w:tcW w:w="1701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Прием на обучение в образовательную организацию</w:t>
            </w:r>
          </w:p>
        </w:tc>
        <w:tc>
          <w:tcPr>
            <w:tcW w:w="3119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Предоставление непредусмотренных законом преимуществ (протекционизм, семейственность) для поступления</w:t>
            </w:r>
          </w:p>
        </w:tc>
        <w:tc>
          <w:tcPr>
            <w:tcW w:w="1701" w:type="dxa"/>
          </w:tcPr>
          <w:p w:rsidR="00015FB7" w:rsidRDefault="00646195" w:rsidP="0094211F">
            <w:pPr>
              <w:tabs>
                <w:tab w:val="left" w:pos="1935"/>
              </w:tabs>
            </w:pPr>
            <w:r>
              <w:t>Заведующий</w:t>
            </w:r>
          </w:p>
        </w:tc>
        <w:tc>
          <w:tcPr>
            <w:tcW w:w="1134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Низкая</w:t>
            </w:r>
          </w:p>
        </w:tc>
        <w:tc>
          <w:tcPr>
            <w:tcW w:w="2545" w:type="dxa"/>
          </w:tcPr>
          <w:p w:rsidR="00015FB7" w:rsidRDefault="00646195" w:rsidP="00F65C38">
            <w:pPr>
              <w:tabs>
                <w:tab w:val="left" w:pos="1935"/>
              </w:tabs>
            </w:pPr>
            <w:r>
              <w:t>Обеспечение открытой информации наполняемости групп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Соблюдение административного регламента предоставления услуги «Зачисление в образовательное учреждение»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Предоставление достоверной информации о наполняемости образовательного учреждения</w:t>
            </w:r>
          </w:p>
          <w:p w:rsidR="00646195" w:rsidRDefault="00646195" w:rsidP="00F65C38">
            <w:pPr>
              <w:tabs>
                <w:tab w:val="left" w:pos="1935"/>
              </w:tabs>
            </w:pPr>
            <w:r>
              <w:t>Ведение базы данных «Параграф»</w:t>
            </w:r>
          </w:p>
          <w:p w:rsidR="00646195" w:rsidRPr="00646195" w:rsidRDefault="00646195" w:rsidP="00F65C38">
            <w:pPr>
              <w:tabs>
                <w:tab w:val="left" w:pos="1935"/>
              </w:tabs>
            </w:pPr>
            <w:r>
              <w:t>Контроль со стороны Заведующего</w:t>
            </w:r>
          </w:p>
        </w:tc>
      </w:tr>
    </w:tbl>
    <w:p w:rsidR="00F65C38" w:rsidRPr="00F65C38" w:rsidRDefault="00F65C38" w:rsidP="00F65C38">
      <w:pPr>
        <w:tabs>
          <w:tab w:val="left" w:pos="1935"/>
        </w:tabs>
      </w:pPr>
    </w:p>
    <w:sectPr w:rsidR="00F65C38" w:rsidRPr="00F65C38" w:rsidSect="00BE1388">
      <w:pgSz w:w="11906" w:h="16838"/>
      <w:pgMar w:top="284" w:right="282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Gothic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655DFC"/>
    <w:multiLevelType w:val="multilevel"/>
    <w:tmpl w:val="86AAB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2"/>
    <w:rsid w:val="00015FB7"/>
    <w:rsid w:val="00332E22"/>
    <w:rsid w:val="00462714"/>
    <w:rsid w:val="00646195"/>
    <w:rsid w:val="0082048C"/>
    <w:rsid w:val="0094211F"/>
    <w:rsid w:val="00A30F00"/>
    <w:rsid w:val="00BE1388"/>
    <w:rsid w:val="00D14E0D"/>
    <w:rsid w:val="00DB244E"/>
    <w:rsid w:val="00DE3065"/>
    <w:rsid w:val="00E57920"/>
    <w:rsid w:val="00F65C38"/>
    <w:rsid w:val="00F96A4E"/>
    <w:rsid w:val="00FC7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24C6D-9FEC-4C75-8254-822A4DB3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B244E"/>
    <w:pPr>
      <w:autoSpaceDE w:val="0"/>
      <w:autoSpaceDN w:val="0"/>
      <w:adjustRightInd w:val="0"/>
      <w:spacing w:line="240" w:lineRule="atLeast"/>
      <w:ind w:firstLine="283"/>
      <w:jc w:val="both"/>
      <w:textAlignment w:val="center"/>
    </w:pPr>
    <w:rPr>
      <w:rFonts w:ascii="SchoolBookC" w:hAnsi="SchoolBookC" w:cs="SchoolBookC"/>
      <w:color w:val="000000"/>
      <w:sz w:val="20"/>
      <w:szCs w:val="20"/>
    </w:rPr>
  </w:style>
  <w:style w:type="paragraph" w:customStyle="1" w:styleId="Zag2new">
    <w:name w:val="Zag2_new"/>
    <w:basedOn w:val="a"/>
    <w:rsid w:val="00DB244E"/>
    <w:pPr>
      <w:widowControl w:val="0"/>
      <w:suppressAutoHyphens/>
      <w:autoSpaceDE w:val="0"/>
      <w:autoSpaceDN w:val="0"/>
      <w:adjustRightInd w:val="0"/>
      <w:spacing w:after="340" w:line="260" w:lineRule="atLeast"/>
      <w:jc w:val="center"/>
      <w:textAlignment w:val="center"/>
    </w:pPr>
    <w:rPr>
      <w:rFonts w:ascii="FranklinGothicBookC" w:hAnsi="FranklinGothicBookC" w:cs="FranklinGothicBookC"/>
      <w:color w:val="000000"/>
    </w:rPr>
  </w:style>
  <w:style w:type="paragraph" w:styleId="a3">
    <w:name w:val="Title"/>
    <w:basedOn w:val="a"/>
    <w:link w:val="a4"/>
    <w:qFormat/>
    <w:rsid w:val="00DB244E"/>
    <w:pPr>
      <w:jc w:val="center"/>
    </w:pPr>
    <w:rPr>
      <w:rFonts w:ascii="Arial Black" w:hAnsi="Arial Black"/>
      <w:sz w:val="28"/>
    </w:rPr>
  </w:style>
  <w:style w:type="character" w:customStyle="1" w:styleId="a4">
    <w:name w:val="Название Знак"/>
    <w:basedOn w:val="a0"/>
    <w:link w:val="a3"/>
    <w:rsid w:val="00DB244E"/>
    <w:rPr>
      <w:rFonts w:ascii="Arial Black" w:eastAsia="Times New Roman" w:hAnsi="Arial Black" w:cs="Times New Roman"/>
      <w:sz w:val="28"/>
      <w:szCs w:val="24"/>
      <w:lang w:eastAsia="ru-RU"/>
    </w:rPr>
  </w:style>
  <w:style w:type="character" w:styleId="a5">
    <w:name w:val="Hyperlink"/>
    <w:uiPriority w:val="99"/>
    <w:unhideWhenUsed/>
    <w:rsid w:val="00DB24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65C38"/>
    <w:pPr>
      <w:ind w:left="720"/>
      <w:contextualSpacing/>
    </w:pPr>
  </w:style>
  <w:style w:type="table" w:styleId="a7">
    <w:name w:val="Table Grid"/>
    <w:basedOn w:val="a1"/>
    <w:uiPriority w:val="39"/>
    <w:rsid w:val="00F6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6A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6A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1140</Words>
  <Characters>6499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8</cp:revision>
  <cp:lastPrinted>2017-06-14T08:55:00Z</cp:lastPrinted>
  <dcterms:created xsi:type="dcterms:W3CDTF">2017-04-21T10:47:00Z</dcterms:created>
  <dcterms:modified xsi:type="dcterms:W3CDTF">2017-06-22T12:21:00Z</dcterms:modified>
</cp:coreProperties>
</file>