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C3" w:rsidRPr="00206DC1" w:rsidRDefault="00BF1BC3" w:rsidP="00BF1BC3">
      <w:pPr>
        <w:pStyle w:val="13"/>
        <w:spacing w:after="263" w:line="326" w:lineRule="exact"/>
        <w:ind w:left="260"/>
        <w:rPr>
          <w:sz w:val="28"/>
          <w:szCs w:val="28"/>
        </w:rPr>
      </w:pPr>
      <w:bookmarkStart w:id="0" w:name="bookmark1"/>
    </w:p>
    <w:p w:rsidR="00BF1BC3" w:rsidRPr="00BF1BC3" w:rsidRDefault="00F838B9" w:rsidP="00BF1BC3">
      <w:pPr>
        <w:pStyle w:val="13"/>
        <w:spacing w:after="0" w:line="326" w:lineRule="exact"/>
        <w:rPr>
          <w:sz w:val="36"/>
          <w:szCs w:val="36"/>
        </w:rPr>
      </w:pPr>
      <w:r w:rsidRPr="00F838B9">
        <w:rPr>
          <w:rFonts w:ascii="Arial Black" w:hAnsi="Arial Black"/>
          <w:b w:val="0"/>
          <w:bCs w:val="0"/>
          <w:noProof/>
          <w:color w:val="auto"/>
          <w:spacing w:val="0"/>
          <w:lang w:bidi="ar-SA"/>
        </w:rPr>
        <w:drawing>
          <wp:inline distT="0" distB="0" distL="0" distR="0">
            <wp:extent cx="6120765" cy="8590820"/>
            <wp:effectExtent l="0" t="0" r="0" b="1270"/>
            <wp:docPr id="2" name="Рисунок 2" descr="C:\Users\Irina\Desktop\Новые документы ДОУ - ПОЛОЖЕНИЯ\14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Новые документы ДОУ - ПОЛОЖЕНИЯ\144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p w:rsidR="00C91818" w:rsidRDefault="00C91818" w:rsidP="00BF1BC3">
      <w:pPr>
        <w:rPr>
          <w:sz w:val="2"/>
          <w:szCs w:val="2"/>
        </w:rPr>
        <w:sectPr w:rsidR="00C91818" w:rsidSect="00BF1BC3">
          <w:pgSz w:w="11906" w:h="16838"/>
          <w:pgMar w:top="0" w:right="991" w:bottom="0" w:left="1276" w:header="0" w:footer="3" w:gutter="0"/>
          <w:cols w:space="720"/>
          <w:noEndnote/>
          <w:docGrid w:linePitch="360"/>
        </w:sectPr>
      </w:pPr>
    </w:p>
    <w:p w:rsidR="00C91818" w:rsidRPr="00206DC1" w:rsidRDefault="00504CB7" w:rsidP="00BF1BC3">
      <w:pPr>
        <w:pStyle w:val="24"/>
        <w:framePr w:w="10507" w:h="14298" w:hRule="exact" w:wrap="around" w:vAnchor="page" w:hAnchor="page" w:x="746" w:y="1246"/>
        <w:spacing w:before="0"/>
        <w:ind w:left="20"/>
        <w:jc w:val="center"/>
        <w:rPr>
          <w:sz w:val="28"/>
          <w:szCs w:val="28"/>
        </w:rPr>
      </w:pPr>
      <w:bookmarkStart w:id="2" w:name="bookmark2"/>
      <w:r w:rsidRPr="00206DC1">
        <w:rPr>
          <w:sz w:val="28"/>
          <w:szCs w:val="28"/>
        </w:rPr>
        <w:lastRenderedPageBreak/>
        <w:t>I. ОБЩИЕ ПОЛОЖЕНИЯ</w:t>
      </w:r>
      <w:bookmarkEnd w:id="2"/>
    </w:p>
    <w:p w:rsidR="00C91818" w:rsidRPr="00206DC1" w:rsidRDefault="00504CB7">
      <w:pPr>
        <w:pStyle w:val="4"/>
        <w:framePr w:w="10507" w:h="14298" w:hRule="exact" w:wrap="around" w:vAnchor="page" w:hAnchor="page" w:x="746" w:y="1246"/>
        <w:numPr>
          <w:ilvl w:val="0"/>
          <w:numId w:val="2"/>
        </w:numPr>
        <w:spacing w:before="0" w:line="298" w:lineRule="exact"/>
        <w:ind w:left="20" w:right="620"/>
        <w:rPr>
          <w:sz w:val="28"/>
          <w:szCs w:val="28"/>
        </w:rPr>
      </w:pPr>
      <w:r w:rsidRPr="00206DC1">
        <w:rPr>
          <w:sz w:val="28"/>
          <w:szCs w:val="28"/>
        </w:rPr>
        <w:t xml:space="preserve"> Настоящее Положение составлено в соответствии с Порядком проведения аттестации педагогических работников ДОУ, осуществляющих образовательную деятельность (Приказ Министерства образования и науки Российской Федерации от 7 апреля 2014 г. № 276 (зарегистрирован в Минюсте России от 23 мая 2014г. № 32408)) и регламентирует порядок создания и деятельности аттестационной комиссии </w:t>
      </w:r>
      <w:r w:rsidR="00F1213F" w:rsidRPr="00206DC1">
        <w:rPr>
          <w:sz w:val="28"/>
          <w:szCs w:val="28"/>
        </w:rPr>
        <w:t>МАДОУ «Детский сад №35»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numPr>
          <w:ilvl w:val="0"/>
          <w:numId w:val="2"/>
        </w:numPr>
        <w:spacing w:before="0" w:after="24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Задачи аттестационной комиссии</w:t>
      </w:r>
      <w:r w:rsidR="00F1213F" w:rsidRPr="00206DC1">
        <w:rPr>
          <w:sz w:val="28"/>
          <w:szCs w:val="28"/>
        </w:rPr>
        <w:t xml:space="preserve"> МАДОУ«Детский сад №35</w:t>
      </w:r>
      <w:r w:rsidRPr="00206DC1">
        <w:rPr>
          <w:sz w:val="28"/>
          <w:szCs w:val="28"/>
        </w:rPr>
        <w:t>»: установление соответствия занимаемой должности педагогическому работнику ДОУ; соблюдение порядка проведения процедуры аттестации педагогических работников в целях установления соответствия занимаемой должности , в полном соответствии с нормативно</w:t>
      </w:r>
      <w:r w:rsidRPr="00206DC1">
        <w:rPr>
          <w:sz w:val="28"/>
          <w:szCs w:val="28"/>
        </w:rPr>
        <w:softHyphen/>
        <w:t>правовыми актами, регулирующими вопросы аттестации.</w:t>
      </w:r>
    </w:p>
    <w:p w:rsidR="00C91818" w:rsidRPr="00206DC1" w:rsidRDefault="00504CB7" w:rsidP="00BF1BC3">
      <w:pPr>
        <w:pStyle w:val="24"/>
        <w:framePr w:w="10507" w:h="14298" w:hRule="exact" w:wrap="around" w:vAnchor="page" w:hAnchor="page" w:x="746" w:y="1246"/>
        <w:numPr>
          <w:ilvl w:val="0"/>
          <w:numId w:val="3"/>
        </w:numPr>
        <w:tabs>
          <w:tab w:val="left" w:pos="461"/>
        </w:tabs>
        <w:spacing w:before="0"/>
        <w:ind w:left="20"/>
        <w:jc w:val="center"/>
        <w:rPr>
          <w:sz w:val="28"/>
          <w:szCs w:val="28"/>
        </w:rPr>
      </w:pPr>
      <w:bookmarkStart w:id="3" w:name="bookmark3"/>
      <w:r w:rsidRPr="00206DC1">
        <w:rPr>
          <w:sz w:val="28"/>
          <w:szCs w:val="28"/>
        </w:rPr>
        <w:t>ПОРЯДОК СОЗДАНИЯ АТТЕСТАЦИОННОЙ КОМИССИИ</w:t>
      </w:r>
      <w:bookmarkEnd w:id="3"/>
    </w:p>
    <w:p w:rsidR="00C91818" w:rsidRPr="00206DC1" w:rsidRDefault="00504CB7">
      <w:pPr>
        <w:pStyle w:val="4"/>
        <w:framePr w:w="10507" w:h="14298" w:hRule="exact" w:wrap="around" w:vAnchor="page" w:hAnchor="page" w:x="746" w:y="1246"/>
        <w:numPr>
          <w:ilvl w:val="0"/>
          <w:numId w:val="4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Состав комиссии, сроки полномочий и график работы комиссии утверждаются заведующим </w:t>
      </w:r>
      <w:r w:rsidR="00F1213F" w:rsidRPr="00206DC1">
        <w:rPr>
          <w:sz w:val="28"/>
          <w:szCs w:val="28"/>
        </w:rPr>
        <w:t>МАДОУ «Детский сад №35»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numPr>
          <w:ilvl w:val="0"/>
          <w:numId w:val="4"/>
        </w:numPr>
        <w:spacing w:before="0" w:line="298" w:lineRule="exact"/>
        <w:ind w:left="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 xml:space="preserve"> В состав комиссии входят: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Председатель комиссии, заместитель председателя, секретарь и члены комиссии. Председателем комиссии является заведующий </w:t>
      </w:r>
      <w:r w:rsidR="00F1213F" w:rsidRPr="00206DC1">
        <w:rPr>
          <w:sz w:val="28"/>
          <w:szCs w:val="28"/>
        </w:rPr>
        <w:t>.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numPr>
          <w:ilvl w:val="0"/>
          <w:numId w:val="4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Председатель комиссии: руководит деятельностью комиссии; проводит заседания комиссии;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>распределяет обязанности между членами комиссии, в том числе назначает своего заместителя;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определяет периодичность заседаний комиссии, процедуру принятия решения, форму протоколов и другой документации, не регламентированной нормативными документами </w:t>
      </w:r>
      <w:r w:rsidR="00F1213F" w:rsidRPr="00206DC1">
        <w:rPr>
          <w:sz w:val="28"/>
          <w:szCs w:val="28"/>
        </w:rPr>
        <w:t>ДОУ.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Заместитель председателя выполняет обязанности председателя в его отсутствие.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Секретарь комиссии: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формирует повестку заседания комиссии;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организует работу комиссии;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ведет протоколы заседания комиссии;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>проводит систематизацию и оформление решений комиссии; контролирует явку членов комиссии на ее заседания; готовит проект приказа.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numPr>
          <w:ilvl w:val="0"/>
          <w:numId w:val="4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Состав комиссии формируется из числа педагогических работников </w:t>
      </w:r>
      <w:r w:rsidR="00F1213F" w:rsidRPr="00206DC1">
        <w:rPr>
          <w:sz w:val="28"/>
          <w:szCs w:val="28"/>
        </w:rPr>
        <w:t>ДОУ.</w:t>
      </w:r>
    </w:p>
    <w:p w:rsidR="00C91818" w:rsidRPr="00206DC1" w:rsidRDefault="00504CB7">
      <w:pPr>
        <w:pStyle w:val="4"/>
        <w:framePr w:w="10507" w:h="14298" w:hRule="exact" w:wrap="around" w:vAnchor="page" w:hAnchor="page" w:x="746" w:y="1246"/>
        <w:numPr>
          <w:ilvl w:val="0"/>
          <w:numId w:val="4"/>
        </w:numPr>
        <w:spacing w:before="0" w:line="298" w:lineRule="exact"/>
        <w:ind w:left="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 xml:space="preserve"> Требования к членам аттестационной комиссии:</w:t>
      </w:r>
    </w:p>
    <w:p w:rsidR="00BF1BC3" w:rsidRPr="00206DC1" w:rsidRDefault="00BF1BC3" w:rsidP="00BF1BC3">
      <w:pPr>
        <w:pStyle w:val="4"/>
        <w:framePr w:w="10507" w:h="14298" w:hRule="exact" w:wrap="around" w:vAnchor="page" w:hAnchor="page" w:x="746" w:y="1246"/>
        <w:numPr>
          <w:ilvl w:val="2"/>
          <w:numId w:val="9"/>
        </w:numPr>
        <w:spacing w:before="0" w:line="298" w:lineRule="exact"/>
        <w:rPr>
          <w:sz w:val="28"/>
          <w:szCs w:val="28"/>
        </w:rPr>
      </w:pPr>
      <w:r w:rsidRPr="00206DC1">
        <w:rPr>
          <w:sz w:val="28"/>
          <w:szCs w:val="28"/>
        </w:rPr>
        <w:t>Высшее педагогическое образование;</w:t>
      </w:r>
    </w:p>
    <w:p w:rsidR="00BF1BC3" w:rsidRPr="00206DC1" w:rsidRDefault="00BF1BC3" w:rsidP="00BF1BC3">
      <w:pPr>
        <w:pStyle w:val="4"/>
        <w:framePr w:w="10507" w:h="14298" w:hRule="exact" w:wrap="around" w:vAnchor="page" w:hAnchor="page" w:x="746" w:y="1246"/>
        <w:spacing w:before="0" w:line="298" w:lineRule="exact"/>
        <w:rPr>
          <w:sz w:val="28"/>
          <w:szCs w:val="28"/>
        </w:rPr>
      </w:pPr>
      <w:r w:rsidRPr="00206DC1">
        <w:rPr>
          <w:sz w:val="28"/>
          <w:szCs w:val="28"/>
        </w:rPr>
        <w:t>2.5.2. Стаж педагогической работы не менее 10 лет;</w:t>
      </w:r>
    </w:p>
    <w:p w:rsidR="00BF1BC3" w:rsidRPr="00206DC1" w:rsidRDefault="00BF1BC3" w:rsidP="00BF1BC3">
      <w:pPr>
        <w:pStyle w:val="4"/>
        <w:framePr w:w="10507" w:h="14298" w:hRule="exact" w:wrap="around" w:vAnchor="page" w:hAnchor="page" w:x="746" w:y="1246"/>
        <w:numPr>
          <w:ilvl w:val="2"/>
          <w:numId w:val="10"/>
        </w:numPr>
        <w:spacing w:before="0" w:line="298" w:lineRule="exact"/>
        <w:rPr>
          <w:sz w:val="28"/>
          <w:szCs w:val="28"/>
        </w:rPr>
      </w:pPr>
      <w:r w:rsidRPr="00206DC1">
        <w:rPr>
          <w:sz w:val="28"/>
          <w:szCs w:val="28"/>
        </w:rPr>
        <w:t xml:space="preserve"> Наличие высшей квалификационной категории;</w:t>
      </w:r>
    </w:p>
    <w:p w:rsidR="00BF1BC3" w:rsidRPr="00206DC1" w:rsidRDefault="00BF1BC3" w:rsidP="00BF1BC3">
      <w:pPr>
        <w:pStyle w:val="4"/>
        <w:framePr w:w="10507" w:h="14298" w:hRule="exact" w:wrap="around" w:vAnchor="page" w:hAnchor="page" w:x="746" w:y="1246"/>
        <w:numPr>
          <w:ilvl w:val="2"/>
          <w:numId w:val="10"/>
        </w:numPr>
        <w:spacing w:before="0" w:line="298" w:lineRule="exact"/>
        <w:rPr>
          <w:sz w:val="28"/>
          <w:szCs w:val="28"/>
        </w:rPr>
      </w:pPr>
      <w:r w:rsidRPr="00206DC1">
        <w:rPr>
          <w:sz w:val="28"/>
          <w:szCs w:val="28"/>
        </w:rPr>
        <w:t xml:space="preserve"> Владение нормативно-правовыми актами, регулирующими вопросы аттестации;</w:t>
      </w:r>
    </w:p>
    <w:p w:rsidR="00BF1BC3" w:rsidRPr="00206DC1" w:rsidRDefault="00BF1BC3" w:rsidP="00BF1BC3">
      <w:pPr>
        <w:pStyle w:val="4"/>
        <w:framePr w:w="10507" w:h="14298" w:hRule="exact" w:wrap="around" w:vAnchor="page" w:hAnchor="page" w:x="746" w:y="1246"/>
        <w:spacing w:before="0" w:after="24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>2.6. При комиссии создаются экспертные группы для осуществления всестороннего анализа результатов профессиональной деятельности пе</w:t>
      </w:r>
      <w:r w:rsidR="00305799" w:rsidRPr="00206DC1">
        <w:rPr>
          <w:sz w:val="28"/>
          <w:szCs w:val="28"/>
        </w:rPr>
        <w:t>дагогического работника, с целью</w:t>
      </w:r>
      <w:r w:rsidRPr="00206DC1">
        <w:rPr>
          <w:sz w:val="28"/>
          <w:szCs w:val="28"/>
        </w:rPr>
        <w:t xml:space="preserve"> установления квалификационной категории.</w:t>
      </w:r>
    </w:p>
    <w:p w:rsidR="00BF1BC3" w:rsidRPr="00206DC1" w:rsidRDefault="00BF1BC3" w:rsidP="00BF1BC3">
      <w:pPr>
        <w:pStyle w:val="4"/>
        <w:framePr w:w="10507" w:h="14298" w:hRule="exact" w:wrap="around" w:vAnchor="page" w:hAnchor="page" w:x="746" w:y="1246"/>
        <w:spacing w:before="0" w:line="298" w:lineRule="exact"/>
        <w:jc w:val="both"/>
        <w:rPr>
          <w:sz w:val="28"/>
          <w:szCs w:val="28"/>
        </w:rPr>
      </w:pPr>
    </w:p>
    <w:p w:rsidR="00C91818" w:rsidRPr="00206DC1" w:rsidRDefault="00C91818">
      <w:pPr>
        <w:rPr>
          <w:sz w:val="28"/>
          <w:szCs w:val="28"/>
        </w:rPr>
        <w:sectPr w:rsidR="00C91818" w:rsidRPr="00206DC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1818" w:rsidRPr="00206DC1" w:rsidRDefault="00504CB7" w:rsidP="00305799">
      <w:pPr>
        <w:pStyle w:val="24"/>
        <w:framePr w:w="10306" w:h="14348" w:hRule="exact" w:wrap="around" w:vAnchor="page" w:hAnchor="page" w:x="847" w:y="1246"/>
        <w:numPr>
          <w:ilvl w:val="0"/>
          <w:numId w:val="3"/>
        </w:numPr>
        <w:spacing w:before="0"/>
        <w:ind w:left="20" w:right="240"/>
        <w:jc w:val="center"/>
        <w:rPr>
          <w:sz w:val="28"/>
          <w:szCs w:val="28"/>
        </w:rPr>
      </w:pPr>
      <w:bookmarkStart w:id="4" w:name="bookmark4"/>
      <w:r w:rsidRPr="00206DC1">
        <w:rPr>
          <w:sz w:val="28"/>
          <w:szCs w:val="28"/>
        </w:rPr>
        <w:lastRenderedPageBreak/>
        <w:t>ПРАВА И ОБЯЗАННОСТИ ЧЛЕНОВ АТТЕСТАЦИОННОЙ КОМИССИИ</w:t>
      </w:r>
      <w:bookmarkEnd w:id="4"/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6"/>
        </w:numPr>
        <w:spacing w:before="0" w:line="298" w:lineRule="exact"/>
        <w:ind w:left="20"/>
        <w:rPr>
          <w:sz w:val="28"/>
          <w:szCs w:val="28"/>
        </w:rPr>
      </w:pPr>
      <w:r w:rsidRPr="00206DC1">
        <w:rPr>
          <w:sz w:val="28"/>
          <w:szCs w:val="28"/>
        </w:rPr>
        <w:t xml:space="preserve"> Члены комиссии имеют право: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spacing w:before="0" w:line="298" w:lineRule="exact"/>
        <w:ind w:left="20"/>
        <w:rPr>
          <w:sz w:val="28"/>
          <w:szCs w:val="28"/>
        </w:rPr>
      </w:pPr>
      <w:r w:rsidRPr="00206DC1">
        <w:rPr>
          <w:sz w:val="28"/>
          <w:szCs w:val="28"/>
        </w:rPr>
        <w:t>запрашивать необходимую информацию в пределах своей компетенции;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7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>проводить собеседование с аттестуемыми (по необходимости); консультировать аттестуемых по вопросам аттестации.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7"/>
        </w:numPr>
        <w:spacing w:before="0" w:line="298" w:lineRule="exact"/>
        <w:ind w:left="20"/>
        <w:rPr>
          <w:sz w:val="28"/>
          <w:szCs w:val="28"/>
        </w:rPr>
      </w:pPr>
      <w:r w:rsidRPr="00206DC1">
        <w:rPr>
          <w:sz w:val="28"/>
          <w:szCs w:val="28"/>
        </w:rPr>
        <w:t xml:space="preserve"> Члены комиссии обязаны: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>обеспечить объективность принятия решения в пределах своей компетенции; содействовать максимальной достоверности экспертизы; защищать права аттестуемых;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spacing w:before="0" w:after="24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>не разглашать персональную информацию представленных материалов о педагогическом работнике (в соответствии с Федеральным законом от 27 июля 2006 г. №152-ФЗ «О персональных данных»);</w:t>
      </w:r>
    </w:p>
    <w:p w:rsidR="00C91818" w:rsidRPr="00206DC1" w:rsidRDefault="00504CB7" w:rsidP="00305799">
      <w:pPr>
        <w:pStyle w:val="24"/>
        <w:framePr w:w="10306" w:h="14348" w:hRule="exact" w:wrap="around" w:vAnchor="page" w:hAnchor="page" w:x="847" w:y="1246"/>
        <w:numPr>
          <w:ilvl w:val="0"/>
          <w:numId w:val="3"/>
        </w:numPr>
        <w:spacing w:before="0"/>
        <w:ind w:left="20"/>
        <w:jc w:val="center"/>
        <w:rPr>
          <w:sz w:val="28"/>
          <w:szCs w:val="28"/>
        </w:rPr>
      </w:pPr>
      <w:bookmarkStart w:id="5" w:name="bookmark5"/>
      <w:r w:rsidRPr="00206DC1">
        <w:rPr>
          <w:sz w:val="28"/>
          <w:szCs w:val="28"/>
        </w:rPr>
        <w:t>ПОРЯДОК РАБОТЫ АТТЕСТАЦИОННОЙ КОМИСС</w:t>
      </w:r>
      <w:r w:rsidRPr="00206DC1">
        <w:rPr>
          <w:rStyle w:val="25"/>
          <w:b/>
          <w:bCs/>
          <w:sz w:val="28"/>
          <w:szCs w:val="28"/>
          <w:u w:val="none"/>
        </w:rPr>
        <w:t>ИИ</w:t>
      </w:r>
      <w:bookmarkEnd w:id="5"/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Прием и регистрация заявлений, аттестационных материалов на установление занимаемой должности.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/>
        <w:rPr>
          <w:sz w:val="28"/>
          <w:szCs w:val="28"/>
        </w:rPr>
      </w:pPr>
      <w:r w:rsidRPr="00206DC1">
        <w:rPr>
          <w:sz w:val="28"/>
          <w:szCs w:val="28"/>
        </w:rPr>
        <w:t xml:space="preserve"> Прием и регистрация представления на соответствия занимаемой должности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/>
        <w:rPr>
          <w:sz w:val="28"/>
          <w:szCs w:val="28"/>
        </w:rPr>
      </w:pPr>
      <w:r w:rsidRPr="00206DC1">
        <w:rPr>
          <w:sz w:val="28"/>
          <w:szCs w:val="28"/>
        </w:rPr>
        <w:t xml:space="preserve"> Рассмотрение заявлений в течение одного месяца.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Составление и утверждение графика проведения аттестации для каждого педагогического работника в целях установления соответствия занимаемой должности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Составление и утверждение графика проведения аттестации в целях подтверждения соответствия занимаемой должности.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/>
        <w:rPr>
          <w:sz w:val="28"/>
          <w:szCs w:val="28"/>
        </w:rPr>
      </w:pPr>
      <w:r w:rsidRPr="00206DC1">
        <w:rPr>
          <w:sz w:val="28"/>
          <w:szCs w:val="28"/>
        </w:rPr>
        <w:t xml:space="preserve"> Ознакомление аттестуемых с графиком проведения аттестации.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Формирование экспертных групп при комиссии для осуществления всестороннего анализа результатов профессиональной деятельности педагогического работника на установление соответствия занимаемой должности.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Рассмотрение аттестационных дел, прошедших экспертизу на соответствие занимаемой должности: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>заслушивается секретарь комиссии с проектом решения по каждому аттестуемому; проводятся собеседования с аттестуемыми (в случае необходимости).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Принятие решений комиссии по итогам аттестации педагогических работников в целях установления занимаемой должности.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Принятие решений комиссии по итогам аттестации педагогических работников: соответствует занимаемой должности (указывается должность);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spacing w:before="0" w:line="298" w:lineRule="exact"/>
        <w:ind w:left="20"/>
        <w:rPr>
          <w:sz w:val="28"/>
          <w:szCs w:val="28"/>
        </w:rPr>
      </w:pPr>
      <w:r w:rsidRPr="00206DC1">
        <w:rPr>
          <w:sz w:val="28"/>
          <w:szCs w:val="28"/>
        </w:rPr>
        <w:t>не соответствует занимаемой должности (указывается должность).</w:t>
      </w:r>
    </w:p>
    <w:p w:rsidR="00C91818" w:rsidRPr="00206DC1" w:rsidRDefault="00504CB7">
      <w:pPr>
        <w:pStyle w:val="4"/>
        <w:framePr w:w="10306" w:h="14348" w:hRule="exact" w:wrap="around" w:vAnchor="page" w:hAnchor="page" w:x="847" w:y="1246"/>
        <w:numPr>
          <w:ilvl w:val="0"/>
          <w:numId w:val="8"/>
        </w:numPr>
        <w:spacing w:before="0" w:line="298" w:lineRule="exact"/>
        <w:ind w:left="20" w:right="240"/>
        <w:rPr>
          <w:sz w:val="28"/>
          <w:szCs w:val="28"/>
        </w:rPr>
      </w:pPr>
      <w:r w:rsidRPr="00206DC1">
        <w:rPr>
          <w:sz w:val="28"/>
          <w:szCs w:val="28"/>
        </w:rPr>
        <w:t xml:space="preserve"> Заседание комиссии считается правомочным, если на нем присутствуют не менее двух третей ее членов.</w:t>
      </w:r>
    </w:p>
    <w:p w:rsidR="00305799" w:rsidRPr="00206DC1" w:rsidRDefault="00305799" w:rsidP="00305799">
      <w:pPr>
        <w:pStyle w:val="4"/>
        <w:framePr w:w="10306" w:h="14348" w:hRule="exact" w:wrap="around" w:vAnchor="page" w:hAnchor="page" w:x="847" w:y="1246"/>
        <w:tabs>
          <w:tab w:val="left" w:pos="20"/>
        </w:tabs>
        <w:spacing w:before="0" w:line="298" w:lineRule="exact"/>
        <w:ind w:left="20" w:right="-43"/>
        <w:jc w:val="both"/>
        <w:rPr>
          <w:sz w:val="28"/>
          <w:szCs w:val="28"/>
        </w:rPr>
      </w:pPr>
      <w:r w:rsidRPr="00206DC1">
        <w:rPr>
          <w:sz w:val="28"/>
          <w:szCs w:val="28"/>
        </w:rPr>
        <w:t xml:space="preserve">4.12. </w:t>
      </w:r>
      <w:r w:rsidR="00504CB7" w:rsidRPr="00206DC1">
        <w:rPr>
          <w:sz w:val="28"/>
          <w:szCs w:val="28"/>
        </w:rPr>
        <w:t>Педагогический работник имеет право лично присутствовать при</w:t>
      </w:r>
      <w:r w:rsidRPr="00206DC1">
        <w:rPr>
          <w:sz w:val="28"/>
          <w:szCs w:val="28"/>
        </w:rPr>
        <w:t xml:space="preserve"> </w:t>
      </w:r>
      <w:r w:rsidR="00504CB7" w:rsidRPr="00206DC1">
        <w:rPr>
          <w:sz w:val="28"/>
          <w:szCs w:val="28"/>
        </w:rPr>
        <w:t>его аттестации на заседании комиссии, о чем письменно уведомляет комиссию.</w:t>
      </w:r>
      <w:r w:rsidRPr="00206DC1">
        <w:rPr>
          <w:sz w:val="28"/>
          <w:szCs w:val="28"/>
        </w:rPr>
        <w:t xml:space="preserve"> При неявке педагогического работника на заседание комиссии комиссия вправе провести аттестацию в его отсутствие.</w:t>
      </w:r>
    </w:p>
    <w:p w:rsidR="00305799" w:rsidRPr="00206DC1" w:rsidRDefault="00305799" w:rsidP="00305799">
      <w:pPr>
        <w:pStyle w:val="4"/>
        <w:framePr w:w="10306" w:h="14348" w:hRule="exact" w:wrap="around" w:vAnchor="page" w:hAnchor="page" w:x="847" w:y="1246"/>
        <w:numPr>
          <w:ilvl w:val="1"/>
          <w:numId w:val="12"/>
        </w:numPr>
        <w:spacing w:before="0" w:line="298" w:lineRule="exact"/>
        <w:ind w:left="0" w:right="1240" w:firstLine="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Решение комиссией принимается в отсутствие аттестуемого педагогического работника открытым голосованием большинством голосов присутствующих</w:t>
      </w:r>
    </w:p>
    <w:p w:rsidR="00305799" w:rsidRPr="00206DC1" w:rsidRDefault="00305799" w:rsidP="00305799">
      <w:pPr>
        <w:pStyle w:val="4"/>
        <w:framePr w:w="10306" w:h="14348" w:hRule="exact" w:wrap="around" w:vAnchor="page" w:hAnchor="page" w:x="847" w:y="1246"/>
        <w:spacing w:before="0" w:line="298" w:lineRule="exact"/>
        <w:ind w:left="20" w:right="140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на заседании членов комиссии. При равном количестве голосов членов комиссии считается, что педагогический работник прошел аттестацию.</w:t>
      </w:r>
    </w:p>
    <w:p w:rsidR="00305799" w:rsidRPr="00206DC1" w:rsidRDefault="00305799" w:rsidP="00305799">
      <w:pPr>
        <w:pStyle w:val="4"/>
        <w:framePr w:w="10306" w:h="14348" w:hRule="exact" w:wrap="around" w:vAnchor="page" w:hAnchor="page" w:x="847" w:y="1246"/>
        <w:spacing w:before="0" w:line="298" w:lineRule="exact"/>
        <w:ind w:left="20" w:right="27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При прохождении аттестации педагогический работник, являющийся членом комиссии, не участвует в голосовании по своей кандидатуре.</w:t>
      </w:r>
    </w:p>
    <w:p w:rsidR="00305799" w:rsidRPr="00206DC1" w:rsidRDefault="00305799" w:rsidP="00305799">
      <w:pPr>
        <w:pStyle w:val="4"/>
        <w:framePr w:w="10306" w:h="14348" w:hRule="exact" w:wrap="around" w:vAnchor="page" w:hAnchor="page" w:x="847" w:y="1246"/>
        <w:spacing w:before="0" w:line="298" w:lineRule="exact"/>
        <w:ind w:left="20" w:right="18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комиссии, сообщаются ему после подведения итогов голосования.</w:t>
      </w:r>
    </w:p>
    <w:p w:rsidR="00C91818" w:rsidRPr="00206DC1" w:rsidRDefault="00C91818" w:rsidP="00305799">
      <w:pPr>
        <w:pStyle w:val="4"/>
        <w:framePr w:w="10306" w:h="14348" w:hRule="exact" w:wrap="around" w:vAnchor="page" w:hAnchor="page" w:x="847" w:y="1246"/>
        <w:spacing w:before="0" w:line="298" w:lineRule="exact"/>
        <w:rPr>
          <w:sz w:val="28"/>
          <w:szCs w:val="28"/>
        </w:rPr>
      </w:pPr>
    </w:p>
    <w:p w:rsidR="00C91818" w:rsidRPr="00206DC1" w:rsidRDefault="00C91818">
      <w:pPr>
        <w:rPr>
          <w:sz w:val="28"/>
          <w:szCs w:val="28"/>
        </w:rPr>
        <w:sectPr w:rsidR="00C91818" w:rsidRPr="00206DC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1818" w:rsidRPr="00206DC1" w:rsidRDefault="00504CB7" w:rsidP="00305799">
      <w:pPr>
        <w:pStyle w:val="4"/>
        <w:framePr w:w="10459" w:h="9265" w:hRule="exact" w:wrap="around" w:vAnchor="page" w:hAnchor="page" w:x="770" w:y="1246"/>
        <w:spacing w:before="0" w:line="298" w:lineRule="exact"/>
        <w:ind w:right="1240"/>
        <w:jc w:val="both"/>
        <w:rPr>
          <w:sz w:val="28"/>
          <w:szCs w:val="28"/>
        </w:rPr>
      </w:pPr>
      <w:r w:rsidRPr="00206DC1">
        <w:rPr>
          <w:sz w:val="28"/>
          <w:szCs w:val="28"/>
        </w:rPr>
        <w:lastRenderedPageBreak/>
        <w:t xml:space="preserve">    </w:t>
      </w:r>
    </w:p>
    <w:p w:rsidR="00C91818" w:rsidRPr="00206DC1" w:rsidRDefault="00305799" w:rsidP="00305799">
      <w:pPr>
        <w:pStyle w:val="4"/>
        <w:framePr w:w="10459" w:h="9265" w:hRule="exact" w:wrap="around" w:vAnchor="page" w:hAnchor="page" w:x="770" w:y="1246"/>
        <w:spacing w:before="0" w:line="298" w:lineRule="exact"/>
        <w:ind w:right="24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 xml:space="preserve">4.14. </w:t>
      </w:r>
      <w:r w:rsidR="00504CB7" w:rsidRPr="00206DC1">
        <w:rPr>
          <w:sz w:val="28"/>
          <w:szCs w:val="28"/>
        </w:rPr>
        <w:t xml:space="preserve">  Решение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 В случае необходимости аттестационная комиссия заносит в протокол рекомендации по совершенствованию профессиональной деятельности педагогического работника, о необходимости дополнительного профессионального образования с указанием специализации и другие рекомендации. При наличии в протоколе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C91818" w:rsidRPr="00206DC1" w:rsidRDefault="00504CB7" w:rsidP="00305799">
      <w:pPr>
        <w:pStyle w:val="4"/>
        <w:framePr w:w="10459" w:h="9265" w:hRule="exact" w:wrap="around" w:vAnchor="page" w:hAnchor="page" w:x="770" w:y="1246"/>
        <w:numPr>
          <w:ilvl w:val="1"/>
          <w:numId w:val="13"/>
        </w:numPr>
        <w:spacing w:before="0" w:line="298" w:lineRule="exact"/>
        <w:ind w:left="0" w:right="240" w:firstLine="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 xml:space="preserve"> На основании протокола по итогам решения комиссии в течение 15 календарных дней издается приказ заведующего, в соответствии с которым педагогическим работникам муниципальных организаций, устанавливается соответствующая квалификационная категория;</w:t>
      </w:r>
    </w:p>
    <w:p w:rsidR="00C91818" w:rsidRPr="00206DC1" w:rsidRDefault="00504CB7" w:rsidP="00305799">
      <w:pPr>
        <w:pStyle w:val="4"/>
        <w:framePr w:w="10459" w:h="9265" w:hRule="exact" w:wrap="around" w:vAnchor="page" w:hAnchor="page" w:x="770" w:y="1246"/>
        <w:spacing w:before="0" w:line="298" w:lineRule="exact"/>
        <w:ind w:left="20" w:right="-20"/>
        <w:rPr>
          <w:sz w:val="28"/>
          <w:szCs w:val="28"/>
        </w:rPr>
      </w:pPr>
      <w:r w:rsidRPr="00206DC1">
        <w:rPr>
          <w:sz w:val="28"/>
          <w:szCs w:val="28"/>
        </w:rPr>
        <w:t>отказывается в установлении соответствующей квалификационной категории; подтверждается соответствие занимаемой должности; отказывается в подтверждении соответствия занимаемой должности.</w:t>
      </w:r>
    </w:p>
    <w:p w:rsidR="00C91818" w:rsidRPr="00206DC1" w:rsidRDefault="00504CB7" w:rsidP="00305799">
      <w:pPr>
        <w:pStyle w:val="4"/>
        <w:framePr w:w="10459" w:h="9265" w:hRule="exact" w:wrap="around" w:vAnchor="page" w:hAnchor="page" w:x="770" w:y="1246"/>
        <w:spacing w:before="0" w:line="298" w:lineRule="exact"/>
        <w:ind w:left="20" w:right="-20"/>
        <w:jc w:val="both"/>
        <w:rPr>
          <w:sz w:val="28"/>
          <w:szCs w:val="28"/>
        </w:rPr>
      </w:pPr>
      <w:r w:rsidRPr="00206DC1">
        <w:rPr>
          <w:sz w:val="28"/>
          <w:szCs w:val="28"/>
        </w:rPr>
        <w:t>Приказ издается не позднее 15 календарных дней после принятия решения</w:t>
      </w:r>
      <w:r w:rsidR="00305799" w:rsidRPr="00206DC1">
        <w:rPr>
          <w:sz w:val="28"/>
          <w:szCs w:val="28"/>
        </w:rPr>
        <w:t xml:space="preserve"> </w:t>
      </w:r>
      <w:r w:rsidRPr="00206DC1">
        <w:rPr>
          <w:sz w:val="28"/>
          <w:szCs w:val="28"/>
        </w:rPr>
        <w:t>комиссии.</w:t>
      </w:r>
    </w:p>
    <w:p w:rsidR="00C91818" w:rsidRDefault="00C91818">
      <w:pPr>
        <w:rPr>
          <w:sz w:val="2"/>
          <w:szCs w:val="2"/>
        </w:rPr>
      </w:pPr>
    </w:p>
    <w:sectPr w:rsidR="00C9181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B8" w:rsidRDefault="00043BB8">
      <w:r>
        <w:separator/>
      </w:r>
    </w:p>
  </w:endnote>
  <w:endnote w:type="continuationSeparator" w:id="0">
    <w:p w:rsidR="00043BB8" w:rsidRDefault="0004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B8" w:rsidRDefault="00043BB8"/>
  </w:footnote>
  <w:footnote w:type="continuationSeparator" w:id="0">
    <w:p w:rsidR="00043BB8" w:rsidRDefault="00043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8DF"/>
    <w:multiLevelType w:val="multilevel"/>
    <w:tmpl w:val="670A7A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42C97"/>
    <w:multiLevelType w:val="multilevel"/>
    <w:tmpl w:val="9D86AE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E5D33"/>
    <w:multiLevelType w:val="multilevel"/>
    <w:tmpl w:val="632291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E2C0B"/>
    <w:multiLevelType w:val="multilevel"/>
    <w:tmpl w:val="994223D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A322B"/>
    <w:multiLevelType w:val="multilevel"/>
    <w:tmpl w:val="C68EB24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BE3FB9"/>
    <w:multiLevelType w:val="multilevel"/>
    <w:tmpl w:val="B0F402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844A1"/>
    <w:multiLevelType w:val="multilevel"/>
    <w:tmpl w:val="2EF6EC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0C050D"/>
    <w:multiLevelType w:val="multilevel"/>
    <w:tmpl w:val="E6DAC4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32F4E"/>
    <w:multiLevelType w:val="multilevel"/>
    <w:tmpl w:val="1856FB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833AE5"/>
    <w:multiLevelType w:val="multilevel"/>
    <w:tmpl w:val="6C461D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373EC1"/>
    <w:multiLevelType w:val="multilevel"/>
    <w:tmpl w:val="59A2ED5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52066C"/>
    <w:multiLevelType w:val="multilevel"/>
    <w:tmpl w:val="B2A85F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216DB8"/>
    <w:multiLevelType w:val="multilevel"/>
    <w:tmpl w:val="0792E7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91818"/>
    <w:rsid w:val="00043BB8"/>
    <w:rsid w:val="00206DC1"/>
    <w:rsid w:val="002503F4"/>
    <w:rsid w:val="00305799"/>
    <w:rsid w:val="00504CB7"/>
    <w:rsid w:val="006B5ABD"/>
    <w:rsid w:val="00BF1BC3"/>
    <w:rsid w:val="00C91818"/>
    <w:rsid w:val="00CC030A"/>
    <w:rsid w:val="00F1213F"/>
    <w:rsid w:val="00F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28272-BFF3-4559-B5D5-7002D3D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F1BC3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9"/>
      <w:sz w:val="21"/>
      <w:szCs w:val="21"/>
      <w:u w:val="none"/>
    </w:rPr>
  </w:style>
  <w:style w:type="character" w:customStyle="1" w:styleId="42">
    <w:name w:val="Основной текст (4)"/>
    <w:basedOn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TimesNewRoman115pt0pt">
    <w:name w:val="Основной текст (4) + Times New Roman;11;5 pt;Интервал 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-2pt">
    <w:name w:val="Основной текст + Полужирный;Интервал -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2pt0">
    <w:name w:val="Основной текст + 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pacing w:after="60"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">
    <w:name w:val="Основной текст4"/>
    <w:basedOn w:val="a"/>
    <w:link w:val="a4"/>
    <w:pPr>
      <w:spacing w:before="60"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13">
    <w:name w:val="Заголовок №1"/>
    <w:basedOn w:val="a"/>
    <w:link w:val="12"/>
    <w:pPr>
      <w:spacing w:after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0">
    <w:name w:val="Основной текст (3)"/>
    <w:basedOn w:val="a"/>
    <w:link w:val="3"/>
    <w:pPr>
      <w:spacing w:before="120"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1">
    <w:name w:val="Основной текст (4)"/>
    <w:basedOn w:val="a"/>
    <w:link w:val="40"/>
    <w:pPr>
      <w:spacing w:before="240" w:line="0" w:lineRule="atLeast"/>
      <w:jc w:val="both"/>
    </w:pPr>
    <w:rPr>
      <w:rFonts w:ascii="Franklin Gothic Medium" w:eastAsia="Franklin Gothic Medium" w:hAnsi="Franklin Gothic Medium" w:cs="Franklin Gothic Medium"/>
      <w:spacing w:val="-19"/>
      <w:sz w:val="21"/>
      <w:szCs w:val="21"/>
    </w:rPr>
  </w:style>
  <w:style w:type="paragraph" w:customStyle="1" w:styleId="50">
    <w:name w:val="Основной текст (5)"/>
    <w:basedOn w:val="a"/>
    <w:link w:val="5"/>
    <w:pPr>
      <w:spacing w:before="240" w:after="60" w:line="0" w:lineRule="atLeast"/>
    </w:pPr>
    <w:rPr>
      <w:rFonts w:ascii="Times New Roman" w:eastAsia="Times New Roman" w:hAnsi="Times New Roman" w:cs="Times New Roman"/>
      <w:spacing w:val="12"/>
      <w:sz w:val="15"/>
      <w:szCs w:val="15"/>
    </w:rPr>
  </w:style>
  <w:style w:type="paragraph" w:customStyle="1" w:styleId="24">
    <w:name w:val="Заголовок №2"/>
    <w:basedOn w:val="a"/>
    <w:link w:val="23"/>
    <w:pPr>
      <w:spacing w:before="240" w:line="298" w:lineRule="exact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styleId="a5">
    <w:name w:val="Title"/>
    <w:basedOn w:val="a"/>
    <w:link w:val="a6"/>
    <w:qFormat/>
    <w:rsid w:val="00BF1BC3"/>
    <w:pPr>
      <w:widowControl/>
      <w:jc w:val="center"/>
    </w:pPr>
    <w:rPr>
      <w:rFonts w:ascii="Arial Black" w:eastAsia="Times New Roman" w:hAnsi="Arial Black" w:cs="Times New Roman"/>
      <w:color w:val="auto"/>
      <w:sz w:val="28"/>
      <w:lang w:bidi="ar-SA"/>
    </w:rPr>
  </w:style>
  <w:style w:type="character" w:customStyle="1" w:styleId="a6">
    <w:name w:val="Название Знак"/>
    <w:basedOn w:val="a0"/>
    <w:link w:val="a5"/>
    <w:rsid w:val="00BF1BC3"/>
    <w:rPr>
      <w:rFonts w:ascii="Arial Black" w:eastAsia="Times New Roman" w:hAnsi="Arial Black" w:cs="Times New Roman"/>
      <w:sz w:val="28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F1BC3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06D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D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FE32-78B2-45B5-83BC-E0271856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Виктория Георгиевна</dc:creator>
  <cp:keywords/>
  <cp:lastModifiedBy>Irina</cp:lastModifiedBy>
  <cp:revision>6</cp:revision>
  <cp:lastPrinted>2017-06-09T10:23:00Z</cp:lastPrinted>
  <dcterms:created xsi:type="dcterms:W3CDTF">2017-05-17T19:57:00Z</dcterms:created>
  <dcterms:modified xsi:type="dcterms:W3CDTF">2017-06-21T13:43:00Z</dcterms:modified>
</cp:coreProperties>
</file>