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Пилотный образовательный 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«Подмосковный Pre-school: стандарт детского сада»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 проекта: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детском саду выявлять и устранять возникающие дефициты до того, как они перерастут в проблемы.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проекта: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обеспечение преемственности между детским садом и школой, вовлечение родителей в образовательный процесс дошкольной образовательной организации.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Организовать методическое сопровождение проекта по внедрению стандарта Pre-school в 7-ми образовательных организациях г.о. Королёв.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Запустить мобильное приложение для родителей воспитанников «Успешный старт».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условия для повышения квалификации педагогов по обучению стандарту Pre-school.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Обновить оборудование для образовательного процесса в рамках стандарта Pre-school.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